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5FC" w:rsidRPr="00B06329" w:rsidRDefault="00025274" w:rsidP="00FC18BE">
      <w:pPr>
        <w:pStyle w:val="BodyText2"/>
        <w:spacing w:after="0" w:line="360" w:lineRule="auto"/>
        <w:rPr>
          <w:rFonts w:ascii="Times New Roman" w:hAnsi="Times New Roman"/>
          <w:sz w:val="24"/>
          <w:szCs w:val="24"/>
          <w:u w:val="none"/>
        </w:rPr>
      </w:pPr>
      <w:r w:rsidRPr="00B06329">
        <w:rPr>
          <w:rFonts w:ascii="Times New Roman" w:hAnsi="Times New Roman"/>
          <w:sz w:val="24"/>
          <w:szCs w:val="24"/>
          <w:u w:val="none"/>
        </w:rPr>
        <w:object w:dxaOrig="1560" w:dyaOrig="1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46.5pt" o:ole="">
            <v:imagedata r:id="rId5" o:title=""/>
          </v:shape>
          <o:OLEObject Type="Embed" ProgID="MSPhotoEd.3" ShapeID="_x0000_i1025" DrawAspect="Content" ObjectID="_1811934048" r:id="rId6"/>
        </w:object>
      </w:r>
    </w:p>
    <w:p w:rsidR="009525FC" w:rsidRPr="00B06329" w:rsidRDefault="009525FC" w:rsidP="00025274">
      <w:pPr>
        <w:pStyle w:val="BodyText2"/>
        <w:spacing w:after="0" w:line="360" w:lineRule="auto"/>
        <w:rPr>
          <w:rFonts w:ascii="Times New Roman" w:hAnsi="Times New Roman"/>
          <w:sz w:val="24"/>
          <w:szCs w:val="24"/>
          <w:u w:val="none"/>
        </w:rPr>
      </w:pPr>
      <w:r w:rsidRPr="00B06329">
        <w:rPr>
          <w:rFonts w:ascii="Times New Roman" w:hAnsi="Times New Roman"/>
          <w:sz w:val="24"/>
          <w:szCs w:val="24"/>
          <w:u w:val="none"/>
        </w:rPr>
        <w:t xml:space="preserve">Ministry of </w:t>
      </w:r>
      <w:r w:rsidR="00FC18BE" w:rsidRPr="00B06329">
        <w:rPr>
          <w:rFonts w:ascii="Times New Roman" w:hAnsi="Times New Roman"/>
          <w:sz w:val="24"/>
          <w:szCs w:val="24"/>
          <w:u w:val="none"/>
        </w:rPr>
        <w:t>Health and Wellness</w:t>
      </w:r>
    </w:p>
    <w:p w:rsidR="00FC18BE" w:rsidRPr="00B06329" w:rsidRDefault="00FC18BE" w:rsidP="00FC18BE">
      <w:pPr>
        <w:pStyle w:val="Default"/>
        <w:spacing w:line="360" w:lineRule="auto"/>
        <w:jc w:val="center"/>
        <w:rPr>
          <w:rFonts w:ascii="Times New Roman" w:hAnsi="Times New Roman" w:cs="Times New Roman"/>
        </w:rPr>
      </w:pPr>
    </w:p>
    <w:p w:rsidR="009525FC" w:rsidRPr="00B06329" w:rsidRDefault="00FC18BE" w:rsidP="00FC18BE">
      <w:pPr>
        <w:pStyle w:val="BodyText2"/>
        <w:spacing w:after="0" w:line="360" w:lineRule="auto"/>
        <w:rPr>
          <w:rFonts w:ascii="Times New Roman" w:hAnsi="Times New Roman"/>
          <w:bCs/>
          <w:sz w:val="24"/>
          <w:szCs w:val="24"/>
        </w:rPr>
      </w:pPr>
      <w:r w:rsidRPr="00B06329">
        <w:rPr>
          <w:rFonts w:ascii="Times New Roman" w:hAnsi="Times New Roman"/>
          <w:bCs/>
          <w:sz w:val="24"/>
          <w:szCs w:val="24"/>
        </w:rPr>
        <w:t>Open Advertised Bidding for Provision of Consultancy Services for a Feasibility Study for a Healthcare Waste Treatment Facility in Mauritius &amp; Preparation of Supporting Documents for Project Implementation under GEF ISLANDS</w:t>
      </w:r>
    </w:p>
    <w:p w:rsidR="00FC18BE" w:rsidRPr="00B06329" w:rsidRDefault="00FC18BE" w:rsidP="00FC18BE">
      <w:pPr>
        <w:pStyle w:val="BodyText2"/>
        <w:spacing w:line="360" w:lineRule="auto"/>
        <w:rPr>
          <w:rFonts w:ascii="Times New Roman" w:hAnsi="Times New Roman"/>
          <w:bCs/>
          <w:sz w:val="24"/>
          <w:szCs w:val="24"/>
        </w:rPr>
      </w:pPr>
      <w:r w:rsidRPr="00B06329">
        <w:rPr>
          <w:rFonts w:ascii="Times New Roman" w:hAnsi="Times New Roman"/>
          <w:bCs/>
          <w:sz w:val="24"/>
          <w:szCs w:val="24"/>
        </w:rPr>
        <w:t>(MHPQ/WKS&amp;S/2024-2025/Q25)</w:t>
      </w:r>
    </w:p>
    <w:p w:rsidR="009525FC" w:rsidRPr="00B06329" w:rsidRDefault="009525FC" w:rsidP="00FC18BE">
      <w:pPr>
        <w:pStyle w:val="Title"/>
        <w:spacing w:line="360" w:lineRule="auto"/>
        <w:rPr>
          <w:sz w:val="24"/>
          <w:szCs w:val="24"/>
        </w:rPr>
      </w:pPr>
      <w:r w:rsidRPr="00B06329">
        <w:rPr>
          <w:sz w:val="24"/>
          <w:szCs w:val="24"/>
        </w:rPr>
        <w:t xml:space="preserve">Addendum No. </w:t>
      </w:r>
      <w:r w:rsidR="008A3687">
        <w:rPr>
          <w:sz w:val="24"/>
          <w:szCs w:val="24"/>
        </w:rPr>
        <w:t>6</w:t>
      </w:r>
    </w:p>
    <w:p w:rsidR="00FC18BE" w:rsidRPr="00AB1AB7" w:rsidRDefault="00FC18BE" w:rsidP="00AB1AB7">
      <w:pPr>
        <w:pStyle w:val="Title"/>
        <w:spacing w:line="360" w:lineRule="auto"/>
        <w:jc w:val="left"/>
        <w:rPr>
          <w:b w:val="0"/>
          <w:sz w:val="24"/>
          <w:szCs w:val="24"/>
        </w:rPr>
      </w:pPr>
    </w:p>
    <w:p w:rsidR="009525FC" w:rsidRDefault="00AB1AB7" w:rsidP="00AB1AB7">
      <w:pPr>
        <w:pStyle w:val="Title"/>
        <w:spacing w:line="360" w:lineRule="auto"/>
        <w:ind w:firstLine="720"/>
        <w:jc w:val="left"/>
        <w:rPr>
          <w:b w:val="0"/>
          <w:sz w:val="24"/>
          <w:szCs w:val="24"/>
        </w:rPr>
      </w:pPr>
      <w:r w:rsidRPr="00AB1AB7">
        <w:rPr>
          <w:b w:val="0"/>
          <w:sz w:val="24"/>
          <w:szCs w:val="24"/>
        </w:rPr>
        <w:t>Please refer to this Ministry’s invitation for bids dated 16 April 2025 and Addenda No. 1, 2, 3, 4 and 5 on the above subject.</w:t>
      </w:r>
    </w:p>
    <w:p w:rsidR="00AB1AB7" w:rsidRDefault="00AB1AB7" w:rsidP="00AB1AB7">
      <w:pPr>
        <w:pStyle w:val="Title"/>
        <w:spacing w:line="360" w:lineRule="auto"/>
        <w:ind w:firstLine="720"/>
        <w:jc w:val="left"/>
        <w:rPr>
          <w:b w:val="0"/>
          <w:sz w:val="24"/>
          <w:szCs w:val="24"/>
        </w:rPr>
      </w:pPr>
    </w:p>
    <w:p w:rsidR="00AB1AB7" w:rsidRPr="00AB1AB7" w:rsidRDefault="00AB1AB7" w:rsidP="00AB1AB7">
      <w:pPr>
        <w:pStyle w:val="Title"/>
        <w:spacing w:line="360" w:lineRule="auto"/>
        <w:jc w:val="left"/>
        <w:rPr>
          <w:b w:val="0"/>
          <w:sz w:val="24"/>
          <w:szCs w:val="24"/>
        </w:rPr>
      </w:pPr>
      <w:r>
        <w:rPr>
          <w:b w:val="0"/>
          <w:sz w:val="24"/>
          <w:szCs w:val="24"/>
        </w:rPr>
        <w:t xml:space="preserve">2. </w:t>
      </w:r>
      <w:r>
        <w:rPr>
          <w:b w:val="0"/>
          <w:sz w:val="24"/>
          <w:szCs w:val="24"/>
        </w:rPr>
        <w:tab/>
        <w:t>Following queries received, please find below the corresponding information:</w:t>
      </w:r>
    </w:p>
    <w:p w:rsidR="009525FC" w:rsidRPr="00B06329" w:rsidRDefault="009525FC" w:rsidP="00FC18BE">
      <w:pPr>
        <w:pStyle w:val="Title"/>
        <w:spacing w:line="360" w:lineRule="auto"/>
        <w:jc w:val="both"/>
        <w:rPr>
          <w:sz w:val="24"/>
          <w:szCs w:val="24"/>
        </w:rPr>
      </w:pPr>
    </w:p>
    <w:p w:rsidR="008A3687" w:rsidRPr="008A3687" w:rsidRDefault="008A3687" w:rsidP="008A3687">
      <w:pPr>
        <w:pStyle w:val="Default"/>
        <w:spacing w:line="360" w:lineRule="auto"/>
        <w:ind w:left="1440" w:hanging="1440"/>
        <w:jc w:val="both"/>
        <w:rPr>
          <w:rFonts w:ascii="Times New Roman" w:hAnsi="Times New Roman" w:cs="Times New Roman"/>
        </w:rPr>
      </w:pPr>
      <w:r>
        <w:rPr>
          <w:rFonts w:ascii="Times New Roman" w:hAnsi="Times New Roman" w:cs="Times New Roman"/>
          <w:b/>
        </w:rPr>
        <w:t xml:space="preserve">Query 1: </w:t>
      </w:r>
      <w:r>
        <w:rPr>
          <w:rFonts w:ascii="Times New Roman" w:hAnsi="Times New Roman" w:cs="Times New Roman"/>
          <w:b/>
        </w:rPr>
        <w:tab/>
      </w:r>
      <w:r w:rsidRPr="008A3687">
        <w:rPr>
          <w:rFonts w:ascii="Times New Roman" w:hAnsi="Times New Roman" w:cs="Times New Roman"/>
          <w:i/>
          <w:iCs/>
          <w:color w:val="424242"/>
        </w:rPr>
        <w:t>“</w:t>
      </w:r>
      <w:r w:rsidRPr="008A3687">
        <w:rPr>
          <w:rFonts w:ascii="Times New Roman" w:hAnsi="Times New Roman" w:cs="Times New Roman"/>
          <w:b/>
          <w:bCs/>
          <w:i/>
          <w:iCs/>
          <w:color w:val="424242"/>
        </w:rPr>
        <w:t xml:space="preserve">3.7 </w:t>
      </w:r>
      <w:r w:rsidRPr="008A3687">
        <w:rPr>
          <w:rFonts w:ascii="Times New Roman" w:hAnsi="Times New Roman" w:cs="Times New Roman"/>
          <w:i/>
          <w:iCs/>
          <w:color w:val="424242"/>
        </w:rPr>
        <w:t xml:space="preserve">The Consultant, other than Mauritian nationals, shall be subject to local taxes (such as: value added tax, social charges or income taxes on non-resident Foreign Personnel, duties, fees, levies) on amounts payable by the Client under the Contract. </w:t>
      </w:r>
    </w:p>
    <w:p w:rsidR="008A3687" w:rsidRPr="008A3687" w:rsidRDefault="008A3687" w:rsidP="008A3687">
      <w:pPr>
        <w:autoSpaceDE w:val="0"/>
        <w:autoSpaceDN w:val="0"/>
        <w:adjustRightInd w:val="0"/>
        <w:spacing w:after="0" w:line="360" w:lineRule="auto"/>
        <w:jc w:val="both"/>
        <w:rPr>
          <w:rFonts w:ascii="Times New Roman" w:eastAsiaTheme="minorHAnsi" w:hAnsi="Times New Roman" w:cs="Times New Roman"/>
          <w:color w:val="424242"/>
          <w:sz w:val="24"/>
          <w:szCs w:val="24"/>
          <w:lang w:val="en-US"/>
        </w:rPr>
      </w:pPr>
    </w:p>
    <w:p w:rsidR="008A3687" w:rsidRPr="008A3687" w:rsidRDefault="008A3687" w:rsidP="008A3687">
      <w:pPr>
        <w:autoSpaceDE w:val="0"/>
        <w:autoSpaceDN w:val="0"/>
        <w:adjustRightInd w:val="0"/>
        <w:spacing w:after="0" w:line="360" w:lineRule="auto"/>
        <w:ind w:left="1440"/>
        <w:jc w:val="both"/>
        <w:rPr>
          <w:rFonts w:ascii="Times New Roman" w:eastAsiaTheme="minorHAnsi" w:hAnsi="Times New Roman" w:cs="Times New Roman"/>
          <w:color w:val="424242"/>
          <w:sz w:val="24"/>
          <w:szCs w:val="24"/>
          <w:lang w:val="en-US"/>
        </w:rPr>
      </w:pPr>
      <w:r w:rsidRPr="008A3687">
        <w:rPr>
          <w:rFonts w:ascii="Times New Roman" w:eastAsiaTheme="minorHAnsi" w:hAnsi="Times New Roman" w:cs="Times New Roman"/>
          <w:b/>
          <w:bCs/>
          <w:i/>
          <w:iCs/>
          <w:color w:val="424242"/>
          <w:sz w:val="24"/>
          <w:szCs w:val="24"/>
          <w:lang w:val="en-US"/>
        </w:rPr>
        <w:t xml:space="preserve">3.8 </w:t>
      </w:r>
      <w:r w:rsidRPr="008A3687">
        <w:rPr>
          <w:rFonts w:ascii="Times New Roman" w:eastAsiaTheme="minorHAnsi" w:hAnsi="Times New Roman" w:cs="Times New Roman"/>
          <w:i/>
          <w:iCs/>
          <w:color w:val="424242"/>
          <w:sz w:val="24"/>
          <w:szCs w:val="24"/>
          <w:lang w:val="en-US"/>
        </w:rPr>
        <w:t xml:space="preserve">Consultants, other than Mauritian nationals, may express the price of their services in a maximum of three freely convertible currencies, singly or in combination. The Client may require Consultants to state the portion of their price representing local cost in Mauritian Rupees if so indicated in the Data Sheet. </w:t>
      </w:r>
    </w:p>
    <w:p w:rsidR="008A3687" w:rsidRPr="008A3687" w:rsidRDefault="008A3687" w:rsidP="008A3687">
      <w:pPr>
        <w:autoSpaceDE w:val="0"/>
        <w:autoSpaceDN w:val="0"/>
        <w:adjustRightInd w:val="0"/>
        <w:spacing w:after="0" w:line="360" w:lineRule="auto"/>
        <w:jc w:val="both"/>
        <w:rPr>
          <w:rFonts w:ascii="Times New Roman" w:eastAsiaTheme="minorHAnsi" w:hAnsi="Times New Roman" w:cs="Times New Roman"/>
          <w:b/>
          <w:bCs/>
          <w:i/>
          <w:iCs/>
          <w:color w:val="424242"/>
          <w:sz w:val="24"/>
          <w:szCs w:val="24"/>
          <w:lang w:val="en-US"/>
        </w:rPr>
      </w:pPr>
    </w:p>
    <w:p w:rsidR="008A3687" w:rsidRPr="008A3687" w:rsidRDefault="008A3687" w:rsidP="008A3687">
      <w:pPr>
        <w:autoSpaceDE w:val="0"/>
        <w:autoSpaceDN w:val="0"/>
        <w:adjustRightInd w:val="0"/>
        <w:spacing w:after="0" w:line="360" w:lineRule="auto"/>
        <w:ind w:left="1440"/>
        <w:jc w:val="both"/>
        <w:rPr>
          <w:rFonts w:ascii="Times New Roman" w:eastAsiaTheme="minorHAnsi" w:hAnsi="Times New Roman" w:cs="Times New Roman"/>
          <w:color w:val="424242"/>
          <w:sz w:val="24"/>
          <w:szCs w:val="24"/>
          <w:lang w:val="en-US"/>
        </w:rPr>
      </w:pPr>
      <w:r w:rsidRPr="008A3687">
        <w:rPr>
          <w:rFonts w:ascii="Times New Roman" w:eastAsiaTheme="minorHAnsi" w:hAnsi="Times New Roman" w:cs="Times New Roman"/>
          <w:b/>
          <w:bCs/>
          <w:i/>
          <w:iCs/>
          <w:color w:val="424242"/>
          <w:sz w:val="24"/>
          <w:szCs w:val="24"/>
          <w:lang w:val="en-US"/>
        </w:rPr>
        <w:t xml:space="preserve">6.3 </w:t>
      </w:r>
      <w:r w:rsidRPr="008A3687">
        <w:rPr>
          <w:rFonts w:ascii="Times New Roman" w:eastAsiaTheme="minorHAnsi" w:hAnsi="Times New Roman" w:cs="Times New Roman"/>
          <w:i/>
          <w:iCs/>
          <w:color w:val="424242"/>
          <w:sz w:val="24"/>
          <w:szCs w:val="24"/>
          <w:lang w:val="en-US"/>
        </w:rPr>
        <w:t xml:space="preserve">If applicable, it is the responsibility of the Consultant, before starting financial negotiations, to contact the local tax authorities to determine the local tax amount to be paid by the Consultant under the Contract. The financial negotiations will include a clarification (if any) of the firm’s tax liability in the Republic of Mauritius, and the manner in which it will be reflected in the Contract; and will reflect the agreed technical modifications in the cost of the services. In case of Quality and Cost Based Selection, Fixed-Budget Selection, or the Least-Cost Selection methods, the financial negotiations will involve neither the remuneration rates for staff nor other proposed unit rates except in the event that there is only one responsive bidder whose </w:t>
      </w:r>
      <w:r w:rsidRPr="008A3687">
        <w:rPr>
          <w:rFonts w:ascii="Times New Roman" w:eastAsiaTheme="minorHAnsi" w:hAnsi="Times New Roman" w:cs="Times New Roman"/>
          <w:i/>
          <w:iCs/>
          <w:color w:val="424242"/>
          <w:sz w:val="24"/>
          <w:szCs w:val="24"/>
          <w:lang w:val="en-US"/>
        </w:rPr>
        <w:lastRenderedPageBreak/>
        <w:t>evaluated rates substantially exceed the estimated cost and a re-bid exercise is not considered practical, such rates may be exceptionally negotiated.</w:t>
      </w:r>
    </w:p>
    <w:p w:rsidR="008A3687" w:rsidRPr="008A3687" w:rsidRDefault="008A3687" w:rsidP="008A3687">
      <w:pPr>
        <w:autoSpaceDE w:val="0"/>
        <w:autoSpaceDN w:val="0"/>
        <w:adjustRightInd w:val="0"/>
        <w:spacing w:after="0" w:line="360" w:lineRule="auto"/>
        <w:jc w:val="both"/>
        <w:rPr>
          <w:rFonts w:ascii="Times New Roman" w:eastAsiaTheme="minorHAnsi" w:hAnsi="Times New Roman" w:cs="Times New Roman"/>
          <w:color w:val="424242"/>
          <w:sz w:val="24"/>
          <w:szCs w:val="24"/>
          <w:lang w:val="en-US"/>
        </w:rPr>
      </w:pPr>
    </w:p>
    <w:p w:rsidR="008A3687" w:rsidRDefault="008A3687" w:rsidP="008A3687">
      <w:pPr>
        <w:autoSpaceDE w:val="0"/>
        <w:autoSpaceDN w:val="0"/>
        <w:adjustRightInd w:val="0"/>
        <w:spacing w:after="0" w:line="360" w:lineRule="auto"/>
        <w:ind w:left="1440"/>
        <w:jc w:val="both"/>
        <w:rPr>
          <w:rFonts w:ascii="Times New Roman" w:eastAsiaTheme="minorHAnsi" w:hAnsi="Times New Roman" w:cs="Times New Roman"/>
          <w:color w:val="424242"/>
          <w:sz w:val="24"/>
          <w:szCs w:val="24"/>
          <w:lang w:val="en-US"/>
        </w:rPr>
      </w:pPr>
      <w:r w:rsidRPr="008A3687">
        <w:rPr>
          <w:rFonts w:ascii="Times New Roman" w:eastAsiaTheme="minorHAnsi" w:hAnsi="Times New Roman" w:cs="Times New Roman"/>
          <w:color w:val="424242"/>
          <w:sz w:val="24"/>
          <w:szCs w:val="24"/>
          <w:lang w:val="en-US"/>
        </w:rPr>
        <w:t xml:space="preserve">If an international consultant subcontracts part of the work to a local Mauritian company, must this company invoice the international consultant for its services including VAT?Or will it be exempt from VAT on this internationally-financed project? </w:t>
      </w:r>
    </w:p>
    <w:p w:rsidR="008A3687" w:rsidRPr="008A3687" w:rsidRDefault="008A3687" w:rsidP="008A3687">
      <w:pPr>
        <w:autoSpaceDE w:val="0"/>
        <w:autoSpaceDN w:val="0"/>
        <w:adjustRightInd w:val="0"/>
        <w:spacing w:after="0" w:line="360" w:lineRule="auto"/>
        <w:ind w:left="1440"/>
        <w:jc w:val="both"/>
        <w:rPr>
          <w:rFonts w:ascii="Times New Roman" w:eastAsiaTheme="minorHAnsi" w:hAnsi="Times New Roman" w:cs="Times New Roman"/>
          <w:color w:val="424242"/>
          <w:sz w:val="24"/>
          <w:szCs w:val="24"/>
          <w:lang w:val="en-US"/>
        </w:rPr>
      </w:pPr>
    </w:p>
    <w:p w:rsidR="008A3687" w:rsidRPr="008A3687" w:rsidRDefault="008A3687" w:rsidP="008A3687">
      <w:pPr>
        <w:autoSpaceDE w:val="0"/>
        <w:autoSpaceDN w:val="0"/>
        <w:adjustRightInd w:val="0"/>
        <w:spacing w:after="0" w:line="360" w:lineRule="auto"/>
        <w:ind w:left="1440"/>
        <w:jc w:val="both"/>
        <w:rPr>
          <w:rFonts w:ascii="Times New Roman" w:eastAsiaTheme="minorHAnsi" w:hAnsi="Times New Roman" w:cs="Times New Roman"/>
          <w:color w:val="424242"/>
          <w:sz w:val="24"/>
          <w:szCs w:val="24"/>
          <w:lang w:val="en-US"/>
        </w:rPr>
      </w:pPr>
      <w:r w:rsidRPr="008A3687">
        <w:rPr>
          <w:rFonts w:ascii="Times New Roman" w:eastAsiaTheme="minorHAnsi" w:hAnsi="Times New Roman" w:cs="Times New Roman"/>
          <w:color w:val="424242"/>
          <w:sz w:val="24"/>
          <w:szCs w:val="24"/>
          <w:lang w:val="en-US"/>
        </w:rPr>
        <w:t xml:space="preserve">Also, as part of the evaluation of the bids, please confirm that the amount is exclusive of VAT. If VAT applies to the amount paid locally, it will be indicated separately. </w:t>
      </w:r>
    </w:p>
    <w:p w:rsidR="00EB6FE6" w:rsidRPr="008A3687" w:rsidRDefault="00EB6FE6" w:rsidP="008A3687">
      <w:pPr>
        <w:spacing w:line="360" w:lineRule="auto"/>
        <w:ind w:left="1440" w:hanging="1440"/>
        <w:jc w:val="both"/>
        <w:rPr>
          <w:rFonts w:ascii="Times New Roman" w:hAnsi="Times New Roman" w:cs="Times New Roman"/>
          <w:sz w:val="24"/>
          <w:szCs w:val="24"/>
        </w:rPr>
      </w:pPr>
    </w:p>
    <w:p w:rsidR="00C62357" w:rsidRDefault="009525FC" w:rsidP="006B71CE">
      <w:pPr>
        <w:pStyle w:val="Default"/>
        <w:spacing w:line="360" w:lineRule="auto"/>
        <w:ind w:left="1440" w:hanging="1440"/>
        <w:jc w:val="both"/>
        <w:rPr>
          <w:rFonts w:ascii="Times New Roman" w:hAnsi="Times New Roman" w:cs="Times New Roman"/>
          <w:color w:val="424242"/>
        </w:rPr>
      </w:pPr>
      <w:r w:rsidRPr="00B06329">
        <w:rPr>
          <w:rFonts w:ascii="Times New Roman" w:hAnsi="Times New Roman" w:cs="Times New Roman"/>
          <w:b/>
        </w:rPr>
        <w:t>Reply 1:</w:t>
      </w:r>
      <w:r w:rsidRPr="00B06329">
        <w:rPr>
          <w:rFonts w:ascii="Times New Roman" w:hAnsi="Times New Roman" w:cs="Times New Roman"/>
        </w:rPr>
        <w:tab/>
      </w:r>
      <w:r w:rsidR="006B71CE">
        <w:rPr>
          <w:rFonts w:ascii="Times New Roman" w:hAnsi="Times New Roman" w:cs="Times New Roman"/>
          <w:color w:val="424242"/>
        </w:rPr>
        <w:t xml:space="preserve">For </w:t>
      </w:r>
      <w:r w:rsidR="00C62357">
        <w:rPr>
          <w:rFonts w:ascii="Times New Roman" w:hAnsi="Times New Roman" w:cs="Times New Roman"/>
          <w:color w:val="424242"/>
        </w:rPr>
        <w:t>any</w:t>
      </w:r>
      <w:r w:rsidR="006B71CE">
        <w:rPr>
          <w:rFonts w:ascii="Times New Roman" w:hAnsi="Times New Roman" w:cs="Times New Roman"/>
          <w:color w:val="424242"/>
        </w:rPr>
        <w:t xml:space="preserve"> information on </w:t>
      </w:r>
      <w:r w:rsidR="00C62357">
        <w:rPr>
          <w:rFonts w:ascii="Times New Roman" w:hAnsi="Times New Roman" w:cs="Times New Roman"/>
          <w:color w:val="424242"/>
        </w:rPr>
        <w:t xml:space="preserve">payment of VAT or exemption of </w:t>
      </w:r>
      <w:r w:rsidR="006B71CE">
        <w:rPr>
          <w:rFonts w:ascii="Times New Roman" w:hAnsi="Times New Roman" w:cs="Times New Roman"/>
          <w:color w:val="424242"/>
        </w:rPr>
        <w:t>VAT, please contact the</w:t>
      </w:r>
      <w:r w:rsidR="00C62357">
        <w:rPr>
          <w:rFonts w:ascii="Times New Roman" w:hAnsi="Times New Roman" w:cs="Times New Roman"/>
          <w:color w:val="424242"/>
        </w:rPr>
        <w:t xml:space="preserve"> Mauritius Revenue Authority on:</w:t>
      </w:r>
    </w:p>
    <w:p w:rsidR="00C62357" w:rsidRPr="00C62357" w:rsidRDefault="00C62357" w:rsidP="00C62357">
      <w:pPr>
        <w:pStyle w:val="Default"/>
        <w:spacing w:line="360" w:lineRule="auto"/>
        <w:ind w:left="1440"/>
        <w:jc w:val="both"/>
        <w:rPr>
          <w:rFonts w:ascii="Times New Roman" w:hAnsi="Times New Roman" w:cs="Times New Roman"/>
          <w:color w:val="424242"/>
          <w:lang w:val="fr-FR"/>
        </w:rPr>
      </w:pPr>
      <w:r w:rsidRPr="00C62357">
        <w:rPr>
          <w:rFonts w:ascii="Times New Roman" w:hAnsi="Times New Roman" w:cs="Times New Roman"/>
          <w:b/>
          <w:lang w:val="fr-FR"/>
        </w:rPr>
        <w:t>Email:</w:t>
      </w:r>
      <w:r w:rsidR="006B71CE" w:rsidRPr="00C62357">
        <w:rPr>
          <w:rFonts w:ascii="Times New Roman" w:hAnsi="Times New Roman" w:cs="Times New Roman"/>
          <w:color w:val="424242"/>
          <w:lang w:val="fr-FR"/>
        </w:rPr>
        <w:t xml:space="preserve"> largetaxpayer@mra.mu</w:t>
      </w:r>
    </w:p>
    <w:p w:rsidR="006B71CE" w:rsidRPr="00C62357" w:rsidRDefault="00C62357" w:rsidP="00C62357">
      <w:pPr>
        <w:pStyle w:val="Default"/>
        <w:spacing w:line="360" w:lineRule="auto"/>
        <w:ind w:left="1440"/>
        <w:jc w:val="both"/>
        <w:rPr>
          <w:rFonts w:ascii="Times New Roman" w:hAnsi="Times New Roman" w:cs="Times New Roman"/>
          <w:color w:val="424242"/>
          <w:lang w:val="fr-FR"/>
        </w:rPr>
      </w:pPr>
      <w:r w:rsidRPr="00C62357">
        <w:rPr>
          <w:rFonts w:ascii="Times New Roman" w:hAnsi="Times New Roman" w:cs="Times New Roman"/>
          <w:b/>
          <w:lang w:val="fr-FR"/>
        </w:rPr>
        <w:t>Phone:</w:t>
      </w:r>
      <w:r w:rsidR="006B71CE" w:rsidRPr="00C62357">
        <w:rPr>
          <w:rFonts w:ascii="Times New Roman" w:hAnsi="Times New Roman" w:cs="Times New Roman"/>
          <w:color w:val="424242"/>
          <w:lang w:val="fr-FR"/>
        </w:rPr>
        <w:t xml:space="preserve"> (+230)207</w:t>
      </w:r>
      <w:r w:rsidR="009F57E4">
        <w:rPr>
          <w:rFonts w:ascii="Times New Roman" w:hAnsi="Times New Roman" w:cs="Times New Roman"/>
          <w:color w:val="424242"/>
          <w:lang w:val="fr-FR"/>
        </w:rPr>
        <w:t>6000</w:t>
      </w:r>
    </w:p>
    <w:p w:rsidR="006B71CE" w:rsidRPr="00C62357" w:rsidRDefault="006B71CE" w:rsidP="006B71CE">
      <w:pPr>
        <w:pStyle w:val="Default"/>
        <w:spacing w:line="360" w:lineRule="auto"/>
        <w:ind w:left="1440" w:hanging="1440"/>
        <w:jc w:val="both"/>
        <w:rPr>
          <w:rFonts w:ascii="Times New Roman" w:hAnsi="Times New Roman" w:cs="Times New Roman"/>
          <w:color w:val="424242"/>
          <w:lang w:val="fr-FR"/>
        </w:rPr>
      </w:pPr>
    </w:p>
    <w:p w:rsidR="006B71CE" w:rsidRDefault="006B71CE" w:rsidP="006B71CE">
      <w:pPr>
        <w:pStyle w:val="Default"/>
        <w:spacing w:line="360" w:lineRule="auto"/>
        <w:ind w:left="1440" w:hanging="1440"/>
        <w:jc w:val="both"/>
        <w:rPr>
          <w:rFonts w:ascii="Times New Roman" w:hAnsi="Times New Roman" w:cs="Times New Roman"/>
          <w:color w:val="424242"/>
        </w:rPr>
      </w:pPr>
      <w:r w:rsidRPr="00C62357">
        <w:rPr>
          <w:rFonts w:ascii="Times New Roman" w:hAnsi="Times New Roman" w:cs="Times New Roman"/>
          <w:color w:val="424242"/>
          <w:lang w:val="fr-FR"/>
        </w:rPr>
        <w:tab/>
      </w:r>
      <w:r>
        <w:rPr>
          <w:rFonts w:ascii="Times New Roman" w:hAnsi="Times New Roman" w:cs="Times New Roman"/>
          <w:color w:val="424242"/>
        </w:rPr>
        <w:t xml:space="preserve">The </w:t>
      </w:r>
      <w:r w:rsidR="009F57E4">
        <w:rPr>
          <w:rFonts w:ascii="Times New Roman" w:hAnsi="Times New Roman" w:cs="Times New Roman"/>
          <w:color w:val="424242"/>
        </w:rPr>
        <w:t xml:space="preserve">financial </w:t>
      </w:r>
      <w:r>
        <w:rPr>
          <w:rFonts w:ascii="Times New Roman" w:hAnsi="Times New Roman" w:cs="Times New Roman"/>
          <w:color w:val="424242"/>
        </w:rPr>
        <w:t xml:space="preserve">evaluation of bids will be effected </w:t>
      </w:r>
      <w:r w:rsidR="009F57E4">
        <w:rPr>
          <w:rFonts w:ascii="Times New Roman" w:hAnsi="Times New Roman" w:cs="Times New Roman"/>
          <w:color w:val="424242"/>
        </w:rPr>
        <w:t xml:space="preserve">on the financial offer </w:t>
      </w:r>
      <w:bookmarkStart w:id="0" w:name="_GoBack"/>
      <w:bookmarkEnd w:id="0"/>
      <w:r>
        <w:rPr>
          <w:rFonts w:ascii="Times New Roman" w:hAnsi="Times New Roman" w:cs="Times New Roman"/>
          <w:color w:val="424242"/>
        </w:rPr>
        <w:t xml:space="preserve">exclusive of VAT. </w:t>
      </w:r>
      <w:r w:rsidR="00C62357">
        <w:rPr>
          <w:rFonts w:ascii="Times New Roman" w:hAnsi="Times New Roman" w:cs="Times New Roman"/>
          <w:color w:val="424242"/>
        </w:rPr>
        <w:t>A</w:t>
      </w:r>
      <w:r>
        <w:rPr>
          <w:rFonts w:ascii="Times New Roman" w:hAnsi="Times New Roman" w:cs="Times New Roman"/>
          <w:color w:val="424242"/>
        </w:rPr>
        <w:t xml:space="preserve">ll bidders shall </w:t>
      </w:r>
      <w:r w:rsidR="009F57E4">
        <w:rPr>
          <w:rFonts w:ascii="Times New Roman" w:hAnsi="Times New Roman" w:cs="Times New Roman"/>
          <w:color w:val="424242"/>
        </w:rPr>
        <w:t>submit their financial offer</w:t>
      </w:r>
      <w:r w:rsidR="00C62357">
        <w:rPr>
          <w:rFonts w:ascii="Times New Roman" w:hAnsi="Times New Roman" w:cs="Times New Roman"/>
          <w:color w:val="424242"/>
        </w:rPr>
        <w:t xml:space="preserve"> exclusive of VAT as mentioned in Form FIN-1 (Financial Proposal Submission Form). </w:t>
      </w:r>
      <w:r w:rsidR="009F57E4">
        <w:rPr>
          <w:rFonts w:ascii="Times New Roman" w:hAnsi="Times New Roman" w:cs="Times New Roman"/>
          <w:color w:val="424242"/>
        </w:rPr>
        <w:t>Any applicable VA</w:t>
      </w:r>
      <w:r w:rsidR="00AB1AB7">
        <w:rPr>
          <w:rFonts w:ascii="Times New Roman" w:hAnsi="Times New Roman" w:cs="Times New Roman"/>
          <w:color w:val="424242"/>
        </w:rPr>
        <w:t>T shall be indicated separately.</w:t>
      </w:r>
    </w:p>
    <w:p w:rsidR="00AB1AB7" w:rsidRDefault="00AB1AB7" w:rsidP="006B71CE">
      <w:pPr>
        <w:pStyle w:val="Default"/>
        <w:spacing w:line="360" w:lineRule="auto"/>
        <w:ind w:left="1440" w:hanging="1440"/>
        <w:jc w:val="both"/>
        <w:rPr>
          <w:rFonts w:ascii="Times New Roman" w:hAnsi="Times New Roman" w:cs="Times New Roman"/>
          <w:color w:val="424242"/>
        </w:rPr>
      </w:pPr>
    </w:p>
    <w:p w:rsidR="00AB1AB7" w:rsidRPr="006B71CE" w:rsidRDefault="00AB1AB7" w:rsidP="00AB1AB7">
      <w:pPr>
        <w:pStyle w:val="Default"/>
        <w:spacing w:line="360" w:lineRule="auto"/>
        <w:jc w:val="both"/>
        <w:rPr>
          <w:rFonts w:ascii="Times New Roman" w:hAnsi="Times New Roman" w:cs="Times New Roman"/>
          <w:color w:val="424242"/>
        </w:rPr>
      </w:pPr>
      <w:r>
        <w:rPr>
          <w:rFonts w:ascii="Times New Roman" w:hAnsi="Times New Roman" w:cs="Times New Roman"/>
          <w:color w:val="424242"/>
        </w:rPr>
        <w:t>3.</w:t>
      </w:r>
      <w:r>
        <w:rPr>
          <w:rFonts w:ascii="Times New Roman" w:hAnsi="Times New Roman" w:cs="Times New Roman"/>
          <w:color w:val="424242"/>
        </w:rPr>
        <w:tab/>
        <w:t>Bidders are kindly requested to take note of the above Addendum and submit their bids accordingly.</w:t>
      </w:r>
    </w:p>
    <w:p w:rsidR="006B71CE" w:rsidRDefault="006B71CE" w:rsidP="006B71CE">
      <w:pPr>
        <w:tabs>
          <w:tab w:val="left" w:pos="1365"/>
        </w:tabs>
      </w:pPr>
    </w:p>
    <w:p w:rsidR="00AB1AB7" w:rsidRDefault="00AB1AB7" w:rsidP="006B71CE">
      <w:pPr>
        <w:tabs>
          <w:tab w:val="left" w:pos="1365"/>
        </w:tabs>
      </w:pPr>
    </w:p>
    <w:p w:rsidR="00AB1AB7" w:rsidRPr="00AB1AB7" w:rsidRDefault="00AB1AB7" w:rsidP="006B71CE">
      <w:pPr>
        <w:tabs>
          <w:tab w:val="left" w:pos="1365"/>
        </w:tabs>
        <w:rPr>
          <w:rFonts w:ascii="Times New Roman" w:hAnsi="Times New Roman" w:cs="Times New Roman"/>
          <w:b/>
          <w:sz w:val="24"/>
          <w:szCs w:val="24"/>
        </w:rPr>
      </w:pPr>
      <w:r w:rsidRPr="00AB1AB7">
        <w:rPr>
          <w:rFonts w:ascii="Times New Roman" w:hAnsi="Times New Roman" w:cs="Times New Roman"/>
          <w:b/>
          <w:sz w:val="24"/>
          <w:szCs w:val="24"/>
        </w:rPr>
        <w:t xml:space="preserve">Senior Chief Executive </w:t>
      </w:r>
    </w:p>
    <w:p w:rsidR="00AB1AB7" w:rsidRPr="00AB1AB7" w:rsidRDefault="00AB1AB7" w:rsidP="006B71CE">
      <w:pPr>
        <w:tabs>
          <w:tab w:val="left" w:pos="1365"/>
        </w:tabs>
        <w:rPr>
          <w:rFonts w:ascii="Times New Roman" w:hAnsi="Times New Roman" w:cs="Times New Roman"/>
          <w:b/>
          <w:sz w:val="24"/>
          <w:szCs w:val="24"/>
        </w:rPr>
      </w:pPr>
      <w:r w:rsidRPr="00AB1AB7">
        <w:rPr>
          <w:rFonts w:ascii="Times New Roman" w:hAnsi="Times New Roman" w:cs="Times New Roman"/>
          <w:b/>
          <w:sz w:val="24"/>
          <w:szCs w:val="24"/>
        </w:rPr>
        <w:t>Ministry of Health and Wellness</w:t>
      </w:r>
    </w:p>
    <w:p w:rsidR="00AB1AB7" w:rsidRPr="00AB1AB7" w:rsidRDefault="009D6B5F" w:rsidP="006B71CE">
      <w:pPr>
        <w:tabs>
          <w:tab w:val="left" w:pos="1365"/>
        </w:tabs>
        <w:rPr>
          <w:rFonts w:ascii="Times New Roman" w:hAnsi="Times New Roman" w:cs="Times New Roman"/>
          <w:b/>
          <w:sz w:val="24"/>
          <w:szCs w:val="24"/>
        </w:rPr>
      </w:pPr>
      <w:r>
        <w:rPr>
          <w:rFonts w:ascii="Times New Roman" w:hAnsi="Times New Roman" w:cs="Times New Roman"/>
          <w:b/>
          <w:sz w:val="24"/>
          <w:szCs w:val="24"/>
        </w:rPr>
        <w:t>20</w:t>
      </w:r>
      <w:r w:rsidR="00AB1AB7" w:rsidRPr="00AB1AB7">
        <w:rPr>
          <w:rFonts w:ascii="Times New Roman" w:hAnsi="Times New Roman" w:cs="Times New Roman"/>
          <w:b/>
          <w:sz w:val="24"/>
          <w:szCs w:val="24"/>
        </w:rPr>
        <w:t xml:space="preserve"> June 2025</w:t>
      </w:r>
    </w:p>
    <w:sectPr w:rsidR="00AB1AB7" w:rsidRPr="00AB1AB7" w:rsidSect="00FC18BE">
      <w:pgSz w:w="11907" w:h="16840"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6A9F"/>
    <w:multiLevelType w:val="hybridMultilevel"/>
    <w:tmpl w:val="39141ED4"/>
    <w:lvl w:ilvl="0" w:tplc="257A33D0">
      <w:start w:val="1"/>
      <w:numFmt w:val="upperLetter"/>
      <w:lvlText w:val="%1."/>
      <w:lvlJc w:val="left"/>
      <w:pPr>
        <w:ind w:left="467" w:hanging="360"/>
      </w:pPr>
      <w:rPr>
        <w:rFonts w:ascii="Calibri" w:eastAsia="Calibri" w:hAnsi="Calibri" w:cs="Calibri" w:hint="default"/>
        <w:b/>
        <w:bCs/>
        <w:i w:val="0"/>
        <w:iCs w:val="0"/>
        <w:spacing w:val="0"/>
        <w:w w:val="100"/>
        <w:sz w:val="22"/>
        <w:szCs w:val="22"/>
        <w:lang w:val="en-US" w:eastAsia="en-US" w:bidi="ar-SA"/>
      </w:rPr>
    </w:lvl>
    <w:lvl w:ilvl="1" w:tplc="17DE141E">
      <w:numFmt w:val="bullet"/>
      <w:lvlText w:val="•"/>
      <w:lvlJc w:val="left"/>
      <w:pPr>
        <w:ind w:left="1302" w:hanging="360"/>
      </w:pPr>
      <w:rPr>
        <w:rFonts w:hint="default"/>
        <w:lang w:val="en-US" w:eastAsia="en-US" w:bidi="ar-SA"/>
      </w:rPr>
    </w:lvl>
    <w:lvl w:ilvl="2" w:tplc="1F10061E">
      <w:numFmt w:val="bullet"/>
      <w:lvlText w:val="•"/>
      <w:lvlJc w:val="left"/>
      <w:pPr>
        <w:ind w:left="2144" w:hanging="360"/>
      </w:pPr>
      <w:rPr>
        <w:rFonts w:hint="default"/>
        <w:lang w:val="en-US" w:eastAsia="en-US" w:bidi="ar-SA"/>
      </w:rPr>
    </w:lvl>
    <w:lvl w:ilvl="3" w:tplc="F0F0C722">
      <w:numFmt w:val="bullet"/>
      <w:lvlText w:val="•"/>
      <w:lvlJc w:val="left"/>
      <w:pPr>
        <w:ind w:left="2987" w:hanging="360"/>
      </w:pPr>
      <w:rPr>
        <w:rFonts w:hint="default"/>
        <w:lang w:val="en-US" w:eastAsia="en-US" w:bidi="ar-SA"/>
      </w:rPr>
    </w:lvl>
    <w:lvl w:ilvl="4" w:tplc="FDA67582">
      <w:numFmt w:val="bullet"/>
      <w:lvlText w:val="•"/>
      <w:lvlJc w:val="left"/>
      <w:pPr>
        <w:ind w:left="3829" w:hanging="360"/>
      </w:pPr>
      <w:rPr>
        <w:rFonts w:hint="default"/>
        <w:lang w:val="en-US" w:eastAsia="en-US" w:bidi="ar-SA"/>
      </w:rPr>
    </w:lvl>
    <w:lvl w:ilvl="5" w:tplc="5DC255DE">
      <w:numFmt w:val="bullet"/>
      <w:lvlText w:val="•"/>
      <w:lvlJc w:val="left"/>
      <w:pPr>
        <w:ind w:left="4672" w:hanging="360"/>
      </w:pPr>
      <w:rPr>
        <w:rFonts w:hint="default"/>
        <w:lang w:val="en-US" w:eastAsia="en-US" w:bidi="ar-SA"/>
      </w:rPr>
    </w:lvl>
    <w:lvl w:ilvl="6" w:tplc="BD12E7D2">
      <w:numFmt w:val="bullet"/>
      <w:lvlText w:val="•"/>
      <w:lvlJc w:val="left"/>
      <w:pPr>
        <w:ind w:left="5514" w:hanging="360"/>
      </w:pPr>
      <w:rPr>
        <w:rFonts w:hint="default"/>
        <w:lang w:val="en-US" w:eastAsia="en-US" w:bidi="ar-SA"/>
      </w:rPr>
    </w:lvl>
    <w:lvl w:ilvl="7" w:tplc="1BD89182">
      <w:numFmt w:val="bullet"/>
      <w:lvlText w:val="•"/>
      <w:lvlJc w:val="left"/>
      <w:pPr>
        <w:ind w:left="6356" w:hanging="360"/>
      </w:pPr>
      <w:rPr>
        <w:rFonts w:hint="default"/>
        <w:lang w:val="en-US" w:eastAsia="en-US" w:bidi="ar-SA"/>
      </w:rPr>
    </w:lvl>
    <w:lvl w:ilvl="8" w:tplc="CA7C92F8">
      <w:numFmt w:val="bullet"/>
      <w:lvlText w:val="•"/>
      <w:lvlJc w:val="left"/>
      <w:pPr>
        <w:ind w:left="7199" w:hanging="360"/>
      </w:pPr>
      <w:rPr>
        <w:rFonts w:hint="default"/>
        <w:lang w:val="en-US" w:eastAsia="en-US" w:bidi="ar-SA"/>
      </w:rPr>
    </w:lvl>
  </w:abstractNum>
  <w:abstractNum w:abstractNumId="1">
    <w:nsid w:val="1C5D5DBE"/>
    <w:multiLevelType w:val="multilevel"/>
    <w:tmpl w:val="14BE091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
    <w:nsid w:val="2AE1282D"/>
    <w:multiLevelType w:val="hybridMultilevel"/>
    <w:tmpl w:val="E22AE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633068"/>
    <w:multiLevelType w:val="multilevel"/>
    <w:tmpl w:val="68608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50C0027"/>
    <w:multiLevelType w:val="hybridMultilevel"/>
    <w:tmpl w:val="0CA69C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F534D58"/>
    <w:multiLevelType w:val="multilevel"/>
    <w:tmpl w:val="BA8C3EB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6">
    <w:nsid w:val="61BD5F6F"/>
    <w:multiLevelType w:val="multilevel"/>
    <w:tmpl w:val="E410CF6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7">
    <w:nsid w:val="65BD4FB6"/>
    <w:multiLevelType w:val="hybridMultilevel"/>
    <w:tmpl w:val="5D3C4C7E"/>
    <w:lvl w:ilvl="0" w:tplc="1278D24A">
      <w:start w:val="1"/>
      <w:numFmt w:val="upperLetter"/>
      <w:lvlText w:val="%1."/>
      <w:lvlJc w:val="left"/>
      <w:pPr>
        <w:ind w:left="575" w:hanging="360"/>
      </w:pPr>
      <w:rPr>
        <w:rFonts w:ascii="Calibri" w:eastAsia="Calibri" w:hAnsi="Calibri" w:cs="Calibri" w:hint="default"/>
        <w:b/>
        <w:bCs/>
        <w:i w:val="0"/>
        <w:iCs w:val="0"/>
        <w:spacing w:val="0"/>
        <w:w w:val="100"/>
        <w:sz w:val="22"/>
        <w:szCs w:val="22"/>
        <w:lang w:val="en-US" w:eastAsia="en-US" w:bidi="ar-SA"/>
      </w:rPr>
    </w:lvl>
    <w:lvl w:ilvl="1" w:tplc="13E6A5DE">
      <w:start w:val="1"/>
      <w:numFmt w:val="decimal"/>
      <w:lvlText w:val="%2)"/>
      <w:lvlJc w:val="left"/>
      <w:pPr>
        <w:ind w:left="935" w:hanging="360"/>
      </w:pPr>
      <w:rPr>
        <w:rFonts w:ascii="Calibri" w:eastAsia="Calibri" w:hAnsi="Calibri" w:cs="Calibri" w:hint="default"/>
        <w:b w:val="0"/>
        <w:bCs w:val="0"/>
        <w:i w:val="0"/>
        <w:iCs w:val="0"/>
        <w:spacing w:val="0"/>
        <w:w w:val="100"/>
        <w:sz w:val="22"/>
        <w:szCs w:val="22"/>
        <w:lang w:val="en-US" w:eastAsia="en-US" w:bidi="ar-SA"/>
      </w:rPr>
    </w:lvl>
    <w:lvl w:ilvl="2" w:tplc="B1ACB6B0">
      <w:numFmt w:val="bullet"/>
      <w:lvlText w:val="•"/>
      <w:lvlJc w:val="left"/>
      <w:pPr>
        <w:ind w:left="1859" w:hanging="360"/>
      </w:pPr>
      <w:rPr>
        <w:rFonts w:hint="default"/>
        <w:lang w:val="en-US" w:eastAsia="en-US" w:bidi="ar-SA"/>
      </w:rPr>
    </w:lvl>
    <w:lvl w:ilvl="3" w:tplc="F732C1EC">
      <w:numFmt w:val="bullet"/>
      <w:lvlText w:val="•"/>
      <w:lvlJc w:val="left"/>
      <w:pPr>
        <w:ind w:left="2778" w:hanging="360"/>
      </w:pPr>
      <w:rPr>
        <w:rFonts w:hint="default"/>
        <w:lang w:val="en-US" w:eastAsia="en-US" w:bidi="ar-SA"/>
      </w:rPr>
    </w:lvl>
    <w:lvl w:ilvl="4" w:tplc="0EA2CA64">
      <w:numFmt w:val="bullet"/>
      <w:lvlText w:val="•"/>
      <w:lvlJc w:val="left"/>
      <w:pPr>
        <w:ind w:left="3698" w:hanging="360"/>
      </w:pPr>
      <w:rPr>
        <w:rFonts w:hint="default"/>
        <w:lang w:val="en-US" w:eastAsia="en-US" w:bidi="ar-SA"/>
      </w:rPr>
    </w:lvl>
    <w:lvl w:ilvl="5" w:tplc="D30609A0">
      <w:numFmt w:val="bullet"/>
      <w:lvlText w:val="•"/>
      <w:lvlJc w:val="left"/>
      <w:pPr>
        <w:ind w:left="4617" w:hanging="360"/>
      </w:pPr>
      <w:rPr>
        <w:rFonts w:hint="default"/>
        <w:lang w:val="en-US" w:eastAsia="en-US" w:bidi="ar-SA"/>
      </w:rPr>
    </w:lvl>
    <w:lvl w:ilvl="6" w:tplc="B6E29D86">
      <w:numFmt w:val="bullet"/>
      <w:lvlText w:val="•"/>
      <w:lvlJc w:val="left"/>
      <w:pPr>
        <w:ind w:left="5537" w:hanging="360"/>
      </w:pPr>
      <w:rPr>
        <w:rFonts w:hint="default"/>
        <w:lang w:val="en-US" w:eastAsia="en-US" w:bidi="ar-SA"/>
      </w:rPr>
    </w:lvl>
    <w:lvl w:ilvl="7" w:tplc="AE9AEF0E">
      <w:numFmt w:val="bullet"/>
      <w:lvlText w:val="•"/>
      <w:lvlJc w:val="left"/>
      <w:pPr>
        <w:ind w:left="6456" w:hanging="360"/>
      </w:pPr>
      <w:rPr>
        <w:rFonts w:hint="default"/>
        <w:lang w:val="en-US" w:eastAsia="en-US" w:bidi="ar-SA"/>
      </w:rPr>
    </w:lvl>
    <w:lvl w:ilvl="8" w:tplc="8F204AA0">
      <w:numFmt w:val="bullet"/>
      <w:lvlText w:val="•"/>
      <w:lvlJc w:val="left"/>
      <w:pPr>
        <w:ind w:left="7376" w:hanging="360"/>
      </w:pPr>
      <w:rPr>
        <w:rFonts w:hint="default"/>
        <w:lang w:val="en-US" w:eastAsia="en-US" w:bidi="ar-SA"/>
      </w:rPr>
    </w:lvl>
  </w:abstractNum>
  <w:abstractNum w:abstractNumId="8">
    <w:nsid w:val="7F8A1CC0"/>
    <w:multiLevelType w:val="hybridMultilevel"/>
    <w:tmpl w:val="68FE539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5"/>
  </w:num>
  <w:num w:numId="3">
    <w:abstractNumId w:val="6"/>
  </w:num>
  <w:num w:numId="4">
    <w:abstractNumId w:val="7"/>
  </w:num>
  <w:num w:numId="5">
    <w:abstractNumId w:val="0"/>
  </w:num>
  <w:num w:numId="6">
    <w:abstractNumId w:val="2"/>
  </w:num>
  <w:num w:numId="7">
    <w:abstractNumId w:val="3"/>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525FC"/>
    <w:rsid w:val="00025274"/>
    <w:rsid w:val="002A4B83"/>
    <w:rsid w:val="002B1D31"/>
    <w:rsid w:val="003342A4"/>
    <w:rsid w:val="00336C8F"/>
    <w:rsid w:val="0034612D"/>
    <w:rsid w:val="003615D2"/>
    <w:rsid w:val="003C3FAE"/>
    <w:rsid w:val="003E798F"/>
    <w:rsid w:val="005371F0"/>
    <w:rsid w:val="005D5087"/>
    <w:rsid w:val="005D552D"/>
    <w:rsid w:val="006708F0"/>
    <w:rsid w:val="006A502D"/>
    <w:rsid w:val="006B3E93"/>
    <w:rsid w:val="006B71CE"/>
    <w:rsid w:val="00782224"/>
    <w:rsid w:val="00867BE4"/>
    <w:rsid w:val="00886DB6"/>
    <w:rsid w:val="008A2FB6"/>
    <w:rsid w:val="008A3687"/>
    <w:rsid w:val="00920FDD"/>
    <w:rsid w:val="009525FC"/>
    <w:rsid w:val="009D6B5F"/>
    <w:rsid w:val="009F57E4"/>
    <w:rsid w:val="00AB1AB7"/>
    <w:rsid w:val="00B06329"/>
    <w:rsid w:val="00B313EF"/>
    <w:rsid w:val="00B66AE4"/>
    <w:rsid w:val="00BD6165"/>
    <w:rsid w:val="00BE4FCD"/>
    <w:rsid w:val="00C278AE"/>
    <w:rsid w:val="00C36F3B"/>
    <w:rsid w:val="00C53077"/>
    <w:rsid w:val="00C62357"/>
    <w:rsid w:val="00C63FF6"/>
    <w:rsid w:val="00D010B5"/>
    <w:rsid w:val="00DD0BD6"/>
    <w:rsid w:val="00EB6FE6"/>
    <w:rsid w:val="00EF294D"/>
    <w:rsid w:val="00F913D2"/>
    <w:rsid w:val="00FC18B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5FC"/>
    <w:rPr>
      <w:rFonts w:ascii="Calibri" w:eastAsia="Times New Roman" w:hAnsi="Calibri" w:cs="Calibri"/>
      <w:lang w:val="en-GB"/>
    </w:rPr>
  </w:style>
  <w:style w:type="paragraph" w:styleId="Heading1">
    <w:name w:val="heading 1"/>
    <w:basedOn w:val="Normal"/>
    <w:next w:val="Normal"/>
    <w:link w:val="Heading1Char"/>
    <w:uiPriority w:val="9"/>
    <w:qFormat/>
    <w:rsid w:val="009525F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25FC"/>
    <w:rPr>
      <w:rFonts w:asciiTheme="majorHAnsi" w:eastAsiaTheme="majorEastAsia" w:hAnsiTheme="majorHAnsi" w:cstheme="majorBidi"/>
      <w:b/>
      <w:bCs/>
      <w:color w:val="2E74B5" w:themeColor="accent1" w:themeShade="BF"/>
      <w:sz w:val="28"/>
      <w:szCs w:val="28"/>
      <w:lang w:val="en-GB"/>
    </w:rPr>
  </w:style>
  <w:style w:type="paragraph" w:styleId="Title">
    <w:name w:val="Title"/>
    <w:basedOn w:val="Normal"/>
    <w:link w:val="TitleChar"/>
    <w:uiPriority w:val="10"/>
    <w:qFormat/>
    <w:rsid w:val="009525FC"/>
    <w:pPr>
      <w:spacing w:after="0" w:line="240" w:lineRule="auto"/>
      <w:jc w:val="center"/>
    </w:pPr>
    <w:rPr>
      <w:rFonts w:ascii="Times New Roman" w:hAnsi="Times New Roman" w:cs="Times New Roman"/>
      <w:b/>
      <w:sz w:val="48"/>
      <w:szCs w:val="20"/>
      <w:lang w:val="en-US"/>
    </w:rPr>
  </w:style>
  <w:style w:type="character" w:customStyle="1" w:styleId="TitleChar">
    <w:name w:val="Title Char"/>
    <w:basedOn w:val="DefaultParagraphFont"/>
    <w:link w:val="Title"/>
    <w:uiPriority w:val="10"/>
    <w:rsid w:val="009525FC"/>
    <w:rPr>
      <w:rFonts w:ascii="Times New Roman" w:eastAsia="Times New Roman" w:hAnsi="Times New Roman" w:cs="Times New Roman"/>
      <w:b/>
      <w:sz w:val="48"/>
      <w:szCs w:val="20"/>
    </w:rPr>
  </w:style>
  <w:style w:type="paragraph" w:styleId="NormalWeb">
    <w:name w:val="Normal (Web)"/>
    <w:basedOn w:val="Normal"/>
    <w:uiPriority w:val="99"/>
    <w:unhideWhenUsed/>
    <w:rsid w:val="009525FC"/>
    <w:pPr>
      <w:spacing w:before="100" w:beforeAutospacing="1" w:after="100" w:afterAutospacing="1" w:line="240" w:lineRule="auto"/>
    </w:pPr>
    <w:rPr>
      <w:rFonts w:ascii="Times New Roman" w:hAnsi="Times New Roman" w:cs="Times New Roman"/>
      <w:sz w:val="24"/>
      <w:szCs w:val="24"/>
      <w:lang w:val="en-US"/>
    </w:rPr>
  </w:style>
  <w:style w:type="paragraph" w:styleId="BodyText2">
    <w:name w:val="Body Text 2"/>
    <w:basedOn w:val="Normal"/>
    <w:link w:val="BodyText2Char"/>
    <w:uiPriority w:val="99"/>
    <w:unhideWhenUsed/>
    <w:rsid w:val="009525FC"/>
    <w:pPr>
      <w:jc w:val="center"/>
    </w:pPr>
    <w:rPr>
      <w:rFonts w:eastAsia="Calibri" w:cs="Times New Roman"/>
      <w:b/>
      <w:u w:val="single"/>
      <w:lang w:val="en-US"/>
    </w:rPr>
  </w:style>
  <w:style w:type="character" w:customStyle="1" w:styleId="BodyText2Char">
    <w:name w:val="Body Text 2 Char"/>
    <w:basedOn w:val="DefaultParagraphFont"/>
    <w:link w:val="BodyText2"/>
    <w:uiPriority w:val="99"/>
    <w:rsid w:val="009525FC"/>
    <w:rPr>
      <w:rFonts w:ascii="Calibri" w:eastAsia="Calibri" w:hAnsi="Calibri" w:cs="Times New Roman"/>
      <w:b/>
      <w:u w:val="single"/>
    </w:rPr>
  </w:style>
  <w:style w:type="paragraph" w:styleId="BodyText">
    <w:name w:val="Body Text"/>
    <w:basedOn w:val="Normal"/>
    <w:link w:val="BodyTextChar"/>
    <w:uiPriority w:val="99"/>
    <w:semiHidden/>
    <w:unhideWhenUsed/>
    <w:rsid w:val="009525FC"/>
    <w:pPr>
      <w:spacing w:after="120"/>
    </w:pPr>
    <w:rPr>
      <w:rFonts w:asciiTheme="minorHAnsi" w:eastAsiaTheme="minorHAnsi" w:hAnsiTheme="minorHAnsi" w:cstheme="minorBidi"/>
      <w:lang w:val="en-US"/>
    </w:rPr>
  </w:style>
  <w:style w:type="character" w:customStyle="1" w:styleId="BodyTextChar">
    <w:name w:val="Body Text Char"/>
    <w:basedOn w:val="DefaultParagraphFont"/>
    <w:link w:val="BodyText"/>
    <w:uiPriority w:val="99"/>
    <w:semiHidden/>
    <w:rsid w:val="009525FC"/>
  </w:style>
  <w:style w:type="paragraph" w:styleId="BodyTextIndent">
    <w:name w:val="Body Text Indent"/>
    <w:basedOn w:val="Normal"/>
    <w:link w:val="BodyTextIndentChar"/>
    <w:uiPriority w:val="99"/>
    <w:unhideWhenUsed/>
    <w:rsid w:val="009525FC"/>
    <w:pPr>
      <w:spacing w:line="360" w:lineRule="auto"/>
      <w:ind w:left="1170" w:hanging="1170"/>
      <w:jc w:val="both"/>
    </w:pPr>
    <w:rPr>
      <w:rFonts w:ascii="Times New Roman" w:eastAsiaTheme="minorHAnsi" w:hAnsi="Times New Roman" w:cs="Times New Roman"/>
      <w:b/>
      <w:sz w:val="24"/>
      <w:szCs w:val="24"/>
      <w:lang w:val="en-US"/>
    </w:rPr>
  </w:style>
  <w:style w:type="character" w:customStyle="1" w:styleId="BodyTextIndentChar">
    <w:name w:val="Body Text Indent Char"/>
    <w:basedOn w:val="DefaultParagraphFont"/>
    <w:link w:val="BodyTextIndent"/>
    <w:uiPriority w:val="99"/>
    <w:rsid w:val="009525FC"/>
    <w:rPr>
      <w:rFonts w:ascii="Times New Roman" w:hAnsi="Times New Roman" w:cs="Times New Roman"/>
      <w:b/>
      <w:sz w:val="24"/>
      <w:szCs w:val="24"/>
    </w:rPr>
  </w:style>
  <w:style w:type="paragraph" w:styleId="BodyTextIndent2">
    <w:name w:val="Body Text Indent 2"/>
    <w:basedOn w:val="Normal"/>
    <w:link w:val="BodyTextIndent2Char"/>
    <w:uiPriority w:val="99"/>
    <w:unhideWhenUsed/>
    <w:rsid w:val="009525FC"/>
    <w:pPr>
      <w:spacing w:line="360" w:lineRule="auto"/>
      <w:ind w:left="1080"/>
      <w:jc w:val="both"/>
    </w:pPr>
    <w:rPr>
      <w:rFonts w:ascii="Times New Roman" w:eastAsiaTheme="minorHAnsi" w:hAnsi="Times New Roman" w:cs="Times New Roman"/>
      <w:b/>
      <w:sz w:val="24"/>
      <w:szCs w:val="24"/>
      <w:lang w:val="en-US"/>
    </w:rPr>
  </w:style>
  <w:style w:type="character" w:customStyle="1" w:styleId="BodyTextIndent2Char">
    <w:name w:val="Body Text Indent 2 Char"/>
    <w:basedOn w:val="DefaultParagraphFont"/>
    <w:link w:val="BodyTextIndent2"/>
    <w:uiPriority w:val="99"/>
    <w:rsid w:val="009525FC"/>
    <w:rPr>
      <w:rFonts w:ascii="Times New Roman" w:hAnsi="Times New Roman" w:cs="Times New Roman"/>
      <w:b/>
      <w:sz w:val="24"/>
      <w:szCs w:val="24"/>
    </w:rPr>
  </w:style>
  <w:style w:type="paragraph" w:styleId="BodyTextIndent3">
    <w:name w:val="Body Text Indent 3"/>
    <w:basedOn w:val="Normal"/>
    <w:link w:val="BodyTextIndent3Char"/>
    <w:uiPriority w:val="99"/>
    <w:unhideWhenUsed/>
    <w:rsid w:val="009525FC"/>
    <w:pPr>
      <w:ind w:left="1080" w:hanging="1080"/>
      <w:jc w:val="both"/>
    </w:pPr>
    <w:rPr>
      <w:rFonts w:ascii="Times New Roman" w:eastAsiaTheme="minorHAnsi" w:hAnsi="Times New Roman" w:cs="Times New Roman"/>
      <w:b/>
      <w:sz w:val="24"/>
      <w:szCs w:val="24"/>
      <w:lang w:val="en-US"/>
    </w:rPr>
  </w:style>
  <w:style w:type="character" w:customStyle="1" w:styleId="BodyTextIndent3Char">
    <w:name w:val="Body Text Indent 3 Char"/>
    <w:basedOn w:val="DefaultParagraphFont"/>
    <w:link w:val="BodyTextIndent3"/>
    <w:uiPriority w:val="99"/>
    <w:rsid w:val="009525FC"/>
    <w:rPr>
      <w:rFonts w:ascii="Times New Roman" w:hAnsi="Times New Roman" w:cs="Times New Roman"/>
      <w:b/>
      <w:sz w:val="24"/>
      <w:szCs w:val="24"/>
    </w:rPr>
  </w:style>
  <w:style w:type="paragraph" w:customStyle="1" w:styleId="Default">
    <w:name w:val="Default"/>
    <w:rsid w:val="00FC18BE"/>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FC18BE"/>
    <w:rPr>
      <w:i/>
      <w:iCs/>
    </w:rPr>
  </w:style>
  <w:style w:type="paragraph" w:customStyle="1" w:styleId="m6676039595927982870ydpea387704yiv8665884171msonormal">
    <w:name w:val="m_6676039595927982870ydpea387704yiv8665884171msonormal"/>
    <w:basedOn w:val="Normal"/>
    <w:rsid w:val="003C3FAE"/>
    <w:pPr>
      <w:spacing w:before="100" w:beforeAutospacing="1" w:after="100" w:afterAutospacing="1" w:line="240" w:lineRule="auto"/>
    </w:pPr>
    <w:rPr>
      <w:rFonts w:ascii="Times New Roman" w:hAnsi="Times New Roman" w:cs="Times New Roman"/>
      <w:sz w:val="24"/>
      <w:szCs w:val="24"/>
      <w:lang w:val="en-US"/>
    </w:rPr>
  </w:style>
  <w:style w:type="paragraph" w:customStyle="1" w:styleId="TableParagraph">
    <w:name w:val="Table Paragraph"/>
    <w:basedOn w:val="Normal"/>
    <w:uiPriority w:val="1"/>
    <w:qFormat/>
    <w:rsid w:val="00BE4FCD"/>
    <w:pPr>
      <w:widowControl w:val="0"/>
      <w:autoSpaceDE w:val="0"/>
      <w:autoSpaceDN w:val="0"/>
      <w:spacing w:after="0" w:line="240" w:lineRule="auto"/>
    </w:pPr>
    <w:rPr>
      <w:rFonts w:eastAsia="Calibri"/>
      <w:lang w:val="en-US"/>
    </w:rPr>
  </w:style>
  <w:style w:type="paragraph" w:styleId="ListParagraph">
    <w:name w:val="List Paragraph"/>
    <w:aliases w:val="Citation List,본문(내용),List Paragraph (numbered (a)),Grey Bullet List,Grey Bullet Style,List Paragraph1,Indent Paragraph,References,List1,Numbered Indented Text,List Paragraph Char Char Char,List Paragraph Char Char,Bullet 1,lp1,Bullet,Dot "/>
    <w:basedOn w:val="Normal"/>
    <w:link w:val="ListParagraphChar"/>
    <w:uiPriority w:val="34"/>
    <w:qFormat/>
    <w:rsid w:val="003342A4"/>
    <w:pPr>
      <w:ind w:left="720"/>
      <w:contextualSpacing/>
    </w:pPr>
  </w:style>
  <w:style w:type="table" w:styleId="TableGrid">
    <w:name w:val="Table Grid"/>
    <w:basedOn w:val="TableNormal"/>
    <w:uiPriority w:val="39"/>
    <w:rsid w:val="00B313EF"/>
    <w:pPr>
      <w:spacing w:after="0" w:line="240" w:lineRule="auto"/>
    </w:pPr>
    <w:rPr>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nkNormal">
    <w:name w:val="BankNormal"/>
    <w:basedOn w:val="Normal"/>
    <w:rsid w:val="00B06329"/>
    <w:pPr>
      <w:spacing w:after="240" w:line="240" w:lineRule="auto"/>
    </w:pPr>
    <w:rPr>
      <w:rFonts w:ascii="Times New Roman" w:hAnsi="Times New Roman" w:cs="Times New Roman"/>
      <w:sz w:val="24"/>
      <w:szCs w:val="20"/>
      <w:lang w:val="en-US"/>
    </w:rPr>
  </w:style>
  <w:style w:type="character" w:styleId="Hyperlink">
    <w:name w:val="Hyperlink"/>
    <w:uiPriority w:val="99"/>
    <w:rsid w:val="006B71CE"/>
    <w:rPr>
      <w:color w:val="0000FF"/>
      <w:u w:val="single"/>
    </w:rPr>
  </w:style>
  <w:style w:type="character" w:customStyle="1" w:styleId="ListParagraphChar">
    <w:name w:val="List Paragraph Char"/>
    <w:aliases w:val="Citation List Char,본문(내용) Char,List Paragraph (numbered (a)) Char,Grey Bullet List Char,Grey Bullet Style Char,List Paragraph1 Char,Indent Paragraph Char,References Char,List1 Char,Numbered Indented Text Char,Bullet 1 Char,lp1 Char"/>
    <w:link w:val="ListParagraph"/>
    <w:uiPriority w:val="34"/>
    <w:qFormat/>
    <w:rsid w:val="006B71CE"/>
    <w:rPr>
      <w:rFonts w:ascii="Calibri" w:eastAsia="Times New Roman" w:hAnsi="Calibri" w:cs="Calibri"/>
      <w:lang w:val="en-GB"/>
    </w:rPr>
  </w:style>
</w:styles>
</file>

<file path=word/webSettings.xml><?xml version="1.0" encoding="utf-8"?>
<w:webSettings xmlns:r="http://schemas.openxmlformats.org/officeDocument/2006/relationships" xmlns:w="http://schemas.openxmlformats.org/wordprocessingml/2006/main">
  <w:divs>
    <w:div w:id="381751273">
      <w:bodyDiv w:val="1"/>
      <w:marLeft w:val="0"/>
      <w:marRight w:val="0"/>
      <w:marTop w:val="0"/>
      <w:marBottom w:val="0"/>
      <w:divBdr>
        <w:top w:val="none" w:sz="0" w:space="0" w:color="auto"/>
        <w:left w:val="none" w:sz="0" w:space="0" w:color="auto"/>
        <w:bottom w:val="none" w:sz="0" w:space="0" w:color="auto"/>
        <w:right w:val="none" w:sz="0" w:space="0" w:color="auto"/>
      </w:divBdr>
    </w:div>
    <w:div w:id="830213434">
      <w:bodyDiv w:val="1"/>
      <w:marLeft w:val="0"/>
      <w:marRight w:val="0"/>
      <w:marTop w:val="0"/>
      <w:marBottom w:val="0"/>
      <w:divBdr>
        <w:top w:val="none" w:sz="0" w:space="0" w:color="auto"/>
        <w:left w:val="none" w:sz="0" w:space="0" w:color="auto"/>
        <w:bottom w:val="none" w:sz="0" w:space="0" w:color="auto"/>
        <w:right w:val="none" w:sz="0" w:space="0" w:color="auto"/>
      </w:divBdr>
    </w:div>
    <w:div w:id="880557163">
      <w:bodyDiv w:val="1"/>
      <w:marLeft w:val="0"/>
      <w:marRight w:val="0"/>
      <w:marTop w:val="0"/>
      <w:marBottom w:val="0"/>
      <w:divBdr>
        <w:top w:val="none" w:sz="0" w:space="0" w:color="auto"/>
        <w:left w:val="none" w:sz="0" w:space="0" w:color="auto"/>
        <w:bottom w:val="none" w:sz="0" w:space="0" w:color="auto"/>
        <w:right w:val="none" w:sz="0" w:space="0" w:color="auto"/>
      </w:divBdr>
      <w:divsChild>
        <w:div w:id="1645617651">
          <w:marLeft w:val="0"/>
          <w:marRight w:val="0"/>
          <w:marTop w:val="0"/>
          <w:marBottom w:val="0"/>
          <w:divBdr>
            <w:top w:val="none" w:sz="0" w:space="0" w:color="auto"/>
            <w:left w:val="none" w:sz="0" w:space="0" w:color="auto"/>
            <w:bottom w:val="none" w:sz="0" w:space="0" w:color="auto"/>
            <w:right w:val="none" w:sz="0" w:space="0" w:color="auto"/>
          </w:divBdr>
        </w:div>
        <w:div w:id="104274766">
          <w:marLeft w:val="0"/>
          <w:marRight w:val="0"/>
          <w:marTop w:val="0"/>
          <w:marBottom w:val="0"/>
          <w:divBdr>
            <w:top w:val="none" w:sz="0" w:space="0" w:color="auto"/>
            <w:left w:val="none" w:sz="0" w:space="0" w:color="auto"/>
            <w:bottom w:val="none" w:sz="0" w:space="0" w:color="auto"/>
            <w:right w:val="none" w:sz="0" w:space="0" w:color="auto"/>
          </w:divBdr>
        </w:div>
        <w:div w:id="15040060">
          <w:marLeft w:val="0"/>
          <w:marRight w:val="0"/>
          <w:marTop w:val="0"/>
          <w:marBottom w:val="0"/>
          <w:divBdr>
            <w:top w:val="none" w:sz="0" w:space="0" w:color="auto"/>
            <w:left w:val="none" w:sz="0" w:space="0" w:color="auto"/>
            <w:bottom w:val="none" w:sz="0" w:space="0" w:color="auto"/>
            <w:right w:val="none" w:sz="0" w:space="0" w:color="auto"/>
          </w:divBdr>
        </w:div>
        <w:div w:id="1847863937">
          <w:marLeft w:val="0"/>
          <w:marRight w:val="0"/>
          <w:marTop w:val="0"/>
          <w:marBottom w:val="0"/>
          <w:divBdr>
            <w:top w:val="none" w:sz="0" w:space="0" w:color="auto"/>
            <w:left w:val="none" w:sz="0" w:space="0" w:color="auto"/>
            <w:bottom w:val="none" w:sz="0" w:space="0" w:color="auto"/>
            <w:right w:val="none" w:sz="0" w:space="0" w:color="auto"/>
          </w:divBdr>
        </w:div>
        <w:div w:id="535048280">
          <w:marLeft w:val="0"/>
          <w:marRight w:val="0"/>
          <w:marTop w:val="0"/>
          <w:marBottom w:val="0"/>
          <w:divBdr>
            <w:top w:val="none" w:sz="0" w:space="0" w:color="auto"/>
            <w:left w:val="none" w:sz="0" w:space="0" w:color="auto"/>
            <w:bottom w:val="none" w:sz="0" w:space="0" w:color="auto"/>
            <w:right w:val="none" w:sz="0" w:space="0" w:color="auto"/>
          </w:divBdr>
        </w:div>
      </w:divsChild>
    </w:div>
    <w:div w:id="1277173785">
      <w:bodyDiv w:val="1"/>
      <w:marLeft w:val="0"/>
      <w:marRight w:val="0"/>
      <w:marTop w:val="0"/>
      <w:marBottom w:val="0"/>
      <w:divBdr>
        <w:top w:val="none" w:sz="0" w:space="0" w:color="auto"/>
        <w:left w:val="none" w:sz="0" w:space="0" w:color="auto"/>
        <w:bottom w:val="none" w:sz="0" w:space="0" w:color="auto"/>
        <w:right w:val="none" w:sz="0" w:space="0" w:color="auto"/>
      </w:divBdr>
    </w:div>
    <w:div w:id="1453402854">
      <w:bodyDiv w:val="1"/>
      <w:marLeft w:val="0"/>
      <w:marRight w:val="0"/>
      <w:marTop w:val="0"/>
      <w:marBottom w:val="0"/>
      <w:divBdr>
        <w:top w:val="none" w:sz="0" w:space="0" w:color="auto"/>
        <w:left w:val="none" w:sz="0" w:space="0" w:color="auto"/>
        <w:bottom w:val="none" w:sz="0" w:space="0" w:color="auto"/>
        <w:right w:val="none" w:sz="0" w:space="0" w:color="auto"/>
      </w:divBdr>
    </w:div>
    <w:div w:id="1667317694">
      <w:bodyDiv w:val="1"/>
      <w:marLeft w:val="0"/>
      <w:marRight w:val="0"/>
      <w:marTop w:val="0"/>
      <w:marBottom w:val="0"/>
      <w:divBdr>
        <w:top w:val="none" w:sz="0" w:space="0" w:color="auto"/>
        <w:left w:val="none" w:sz="0" w:space="0" w:color="auto"/>
        <w:bottom w:val="none" w:sz="0" w:space="0" w:color="auto"/>
        <w:right w:val="none" w:sz="0" w:space="0" w:color="auto"/>
      </w:divBdr>
      <w:divsChild>
        <w:div w:id="380130490">
          <w:marLeft w:val="0"/>
          <w:marRight w:val="0"/>
          <w:marTop w:val="0"/>
          <w:marBottom w:val="0"/>
          <w:divBdr>
            <w:top w:val="none" w:sz="0" w:space="0" w:color="auto"/>
            <w:left w:val="none" w:sz="0" w:space="0" w:color="auto"/>
            <w:bottom w:val="none" w:sz="0" w:space="0" w:color="auto"/>
            <w:right w:val="none" w:sz="0" w:space="0" w:color="auto"/>
          </w:divBdr>
        </w:div>
        <w:div w:id="2119592558">
          <w:marLeft w:val="0"/>
          <w:marRight w:val="0"/>
          <w:marTop w:val="0"/>
          <w:marBottom w:val="0"/>
          <w:divBdr>
            <w:top w:val="none" w:sz="0" w:space="0" w:color="auto"/>
            <w:left w:val="none" w:sz="0" w:space="0" w:color="auto"/>
            <w:bottom w:val="none" w:sz="0" w:space="0" w:color="auto"/>
            <w:right w:val="none" w:sz="0" w:space="0" w:color="auto"/>
          </w:divBdr>
        </w:div>
        <w:div w:id="512762530">
          <w:marLeft w:val="0"/>
          <w:marRight w:val="0"/>
          <w:marTop w:val="0"/>
          <w:marBottom w:val="0"/>
          <w:divBdr>
            <w:top w:val="none" w:sz="0" w:space="0" w:color="auto"/>
            <w:left w:val="none" w:sz="0" w:space="0" w:color="auto"/>
            <w:bottom w:val="none" w:sz="0" w:space="0" w:color="auto"/>
            <w:right w:val="none" w:sz="0" w:space="0" w:color="auto"/>
          </w:divBdr>
        </w:div>
        <w:div w:id="603734040">
          <w:marLeft w:val="0"/>
          <w:marRight w:val="0"/>
          <w:marTop w:val="0"/>
          <w:marBottom w:val="0"/>
          <w:divBdr>
            <w:top w:val="none" w:sz="0" w:space="0" w:color="auto"/>
            <w:left w:val="none" w:sz="0" w:space="0" w:color="auto"/>
            <w:bottom w:val="none" w:sz="0" w:space="0" w:color="auto"/>
            <w:right w:val="none" w:sz="0" w:space="0" w:color="auto"/>
          </w:divBdr>
        </w:div>
        <w:div w:id="1583760131">
          <w:marLeft w:val="0"/>
          <w:marRight w:val="0"/>
          <w:marTop w:val="0"/>
          <w:marBottom w:val="0"/>
          <w:divBdr>
            <w:top w:val="none" w:sz="0" w:space="0" w:color="auto"/>
            <w:left w:val="none" w:sz="0" w:space="0" w:color="auto"/>
            <w:bottom w:val="none" w:sz="0" w:space="0" w:color="auto"/>
            <w:right w:val="none" w:sz="0" w:space="0" w:color="auto"/>
          </w:divBdr>
        </w:div>
        <w:div w:id="1402295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Finance Section</cp:lastModifiedBy>
  <cp:revision>4</cp:revision>
  <cp:lastPrinted>2025-06-19T05:58:00Z</cp:lastPrinted>
  <dcterms:created xsi:type="dcterms:W3CDTF">2025-06-19T05:49:00Z</dcterms:created>
  <dcterms:modified xsi:type="dcterms:W3CDTF">2025-06-20T10:14:00Z</dcterms:modified>
</cp:coreProperties>
</file>